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03" w:rsidRPr="002510FD" w:rsidRDefault="00E57303" w:rsidP="00E57303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E57303">
        <w:rPr>
          <w:b w:val="0"/>
          <w:i w:val="0"/>
          <w:sz w:val="22"/>
          <w:szCs w:val="22"/>
        </w:rPr>
        <w:t xml:space="preserve">Приложение </w:t>
      </w:r>
      <w:bookmarkStart w:id="4" w:name="RefSCH8_No"/>
      <w:r w:rsidRPr="00E57303">
        <w:rPr>
          <w:b w:val="0"/>
          <w:i w:val="0"/>
          <w:sz w:val="22"/>
          <w:szCs w:val="22"/>
        </w:rPr>
        <w:t>№</w:t>
      </w:r>
      <w:r w:rsidRPr="00E57303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3C6E46">
        <w:rPr>
          <w:b w:val="0"/>
          <w:i w:val="0"/>
          <w:sz w:val="22"/>
          <w:szCs w:val="22"/>
        </w:rPr>
        <w:t>9</w:t>
      </w:r>
    </w:p>
    <w:p w:rsidR="00E57303" w:rsidRDefault="00872CB3" w:rsidP="00E5730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к договор</w:t>
      </w:r>
      <w:r w:rsidR="00DE2F78">
        <w:rPr>
          <w:b w:val="0"/>
          <w:i w:val="0"/>
          <w:sz w:val="22"/>
          <w:szCs w:val="22"/>
        </w:rPr>
        <w:t>у от «___» _______2021г. №009</w:t>
      </w:r>
      <w:r w:rsidR="006A0F03">
        <w:rPr>
          <w:b w:val="0"/>
          <w:i w:val="0"/>
          <w:sz w:val="22"/>
          <w:szCs w:val="22"/>
        </w:rPr>
        <w:t>/02</w:t>
      </w:r>
      <w:r w:rsidR="00DE2F78">
        <w:rPr>
          <w:b w:val="0"/>
          <w:i w:val="0"/>
          <w:sz w:val="22"/>
          <w:szCs w:val="22"/>
        </w:rPr>
        <w:t>/2021</w:t>
      </w:r>
      <w:r w:rsidR="004A0C74">
        <w:rPr>
          <w:b w:val="0"/>
          <w:i w:val="0"/>
          <w:sz w:val="22"/>
          <w:szCs w:val="22"/>
        </w:rPr>
        <w:t>-СМР</w:t>
      </w:r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E57303">
        <w:rPr>
          <w:i w:val="0"/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E57303" w:rsidRPr="003107A8" w:rsidRDefault="00E57303" w:rsidP="00E57303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</w:t>
      </w:r>
      <w:r w:rsidR="000C3945">
        <w:rPr>
          <w:b w:val="0"/>
          <w:i w:val="0"/>
          <w:color w:val="auto"/>
        </w:rPr>
        <w:t>ий и сетей Российской Федерации;</w:t>
      </w:r>
    </w:p>
    <w:p w:rsidR="00E57303" w:rsidRPr="000C3945" w:rsidRDefault="00E57303" w:rsidP="000C3945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организации технического обслуживания и ремонта</w:t>
      </w:r>
      <w:r w:rsidR="00663882">
        <w:rPr>
          <w:b w:val="0"/>
          <w:i w:val="0"/>
          <w:color w:val="auto"/>
        </w:rPr>
        <w:t xml:space="preserve"> объектов электроэнергетики, утв. Приказом Минэнерго России от 25.10.2017 №1013</w:t>
      </w:r>
      <w:r w:rsidR="000C3945">
        <w:rPr>
          <w:b w:val="0"/>
          <w:i w:val="0"/>
          <w:color w:val="auto"/>
        </w:rPr>
        <w:t>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Инструкция о пропускном и внутриобъектовом режимах на предприятиях Заказчика;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E57303" w:rsidRPr="003107A8" w:rsidRDefault="00E57303" w:rsidP="00E57303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E57303" w:rsidRDefault="00E57303" w:rsidP="00E57303">
      <w:pPr>
        <w:pStyle w:val="a6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4A0C74" w:rsidRPr="003107A8" w:rsidRDefault="004A0C74" w:rsidP="00E57303">
      <w:pPr>
        <w:pStyle w:val="a6"/>
        <w:spacing w:before="120"/>
        <w:ind w:left="284"/>
        <w:rPr>
          <w:b w:val="0"/>
          <w:i w:val="0"/>
          <w:color w:val="auto"/>
        </w:rPr>
      </w:pPr>
      <w:bookmarkStart w:id="6" w:name="_GoBack"/>
      <w:bookmarkEnd w:id="6"/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4A0C74" w:rsidRPr="004A0C74" w:rsidTr="004A0C74">
        <w:trPr>
          <w:trHeight w:val="1134"/>
        </w:trPr>
        <w:tc>
          <w:tcPr>
            <w:tcW w:w="4820" w:type="dxa"/>
          </w:tcPr>
          <w:p w:rsidR="004A0C74" w:rsidRPr="004A0C74" w:rsidRDefault="004A0C74" w:rsidP="004A0C74">
            <w:pPr>
              <w:widowControl w:val="0"/>
              <w:spacing w:before="120" w:after="120" w:line="254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A0C74" w:rsidRPr="004A0C74" w:rsidRDefault="004A0C74" w:rsidP="004A0C74">
            <w:pPr>
              <w:widowControl w:val="0"/>
              <w:spacing w:before="120" w:after="120" w:line="254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A0C74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 xml:space="preserve">Генеральный директор  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ООО «СтройРесурс Холдинг»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_____________М.В. Кудрявцев</w:t>
            </w:r>
          </w:p>
          <w:p w:rsidR="004A0C74" w:rsidRPr="004A0C74" w:rsidRDefault="004A0C74" w:rsidP="004A0C74">
            <w:pPr>
              <w:spacing w:after="0" w:line="254" w:lineRule="auto"/>
              <w:ind w:left="1560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М.П.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«___»   ______________ 2021г.</w:t>
            </w:r>
          </w:p>
        </w:tc>
        <w:tc>
          <w:tcPr>
            <w:tcW w:w="4435" w:type="dxa"/>
          </w:tcPr>
          <w:p w:rsidR="004A0C74" w:rsidRPr="004A0C74" w:rsidRDefault="004A0C74" w:rsidP="004A0C74">
            <w:pPr>
              <w:widowControl w:val="0"/>
              <w:spacing w:before="120" w:after="120" w:line="254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A0C74" w:rsidRPr="004A0C74" w:rsidRDefault="004A0C74" w:rsidP="004A0C74">
            <w:pPr>
              <w:widowControl w:val="0"/>
              <w:spacing w:before="120" w:after="120" w:line="254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A0C74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_______________</w:t>
            </w: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</w:p>
          <w:p w:rsidR="004A0C74" w:rsidRPr="004A0C74" w:rsidRDefault="004A0C74" w:rsidP="004A0C74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М.П.</w:t>
            </w:r>
          </w:p>
          <w:p w:rsidR="004A0C74" w:rsidRPr="004A0C74" w:rsidRDefault="004A0C74" w:rsidP="004A0C74">
            <w:pPr>
              <w:widowControl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A0C74">
              <w:rPr>
                <w:rFonts w:ascii="Times New Roman" w:eastAsia="Times New Roman" w:hAnsi="Times New Roman" w:cs="Times New Roman"/>
              </w:rPr>
              <w:t>«___»   ______________ 2021г.</w:t>
            </w:r>
          </w:p>
        </w:tc>
      </w:tr>
    </w:tbl>
    <w:p w:rsidR="009140B6" w:rsidRDefault="009140B6"/>
    <w:p w:rsidR="00E57303" w:rsidRDefault="00E57303"/>
    <w:sectPr w:rsidR="00E57303" w:rsidSect="004A0C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D1D" w:rsidRDefault="00E57D1D" w:rsidP="00E57303">
      <w:pPr>
        <w:spacing w:after="0" w:line="240" w:lineRule="auto"/>
      </w:pPr>
      <w:r>
        <w:separator/>
      </w:r>
    </w:p>
  </w:endnote>
  <w:endnote w:type="continuationSeparator" w:id="0">
    <w:p w:rsidR="00E57D1D" w:rsidRDefault="00E57D1D" w:rsidP="00E5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D1D" w:rsidRDefault="00E57D1D" w:rsidP="00E57303">
      <w:pPr>
        <w:spacing w:after="0" w:line="240" w:lineRule="auto"/>
      </w:pPr>
      <w:r>
        <w:separator/>
      </w:r>
    </w:p>
  </w:footnote>
  <w:footnote w:type="continuationSeparator" w:id="0">
    <w:p w:rsidR="00E57D1D" w:rsidRDefault="00E57D1D" w:rsidP="00E57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03"/>
    <w:rsid w:val="000C3945"/>
    <w:rsid w:val="002510FD"/>
    <w:rsid w:val="003C6E46"/>
    <w:rsid w:val="004444B8"/>
    <w:rsid w:val="004A0C74"/>
    <w:rsid w:val="00512EFE"/>
    <w:rsid w:val="00663882"/>
    <w:rsid w:val="006A0F03"/>
    <w:rsid w:val="00872CB3"/>
    <w:rsid w:val="009140B6"/>
    <w:rsid w:val="009B0CCB"/>
    <w:rsid w:val="00DA1BFA"/>
    <w:rsid w:val="00DE2F78"/>
    <w:rsid w:val="00E2282F"/>
    <w:rsid w:val="00E57303"/>
    <w:rsid w:val="00E57D1D"/>
    <w:rsid w:val="00F533C2"/>
    <w:rsid w:val="00F70E0C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6316"/>
  <w15:chartTrackingRefBased/>
  <w15:docId w15:val="{5E77259A-84BB-4A4A-A346-6DA467B0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57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573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57303"/>
    <w:rPr>
      <w:vertAlign w:val="superscript"/>
    </w:rPr>
  </w:style>
  <w:style w:type="paragraph" w:styleId="a6">
    <w:name w:val="List Paragraph"/>
    <w:basedOn w:val="a"/>
    <w:uiPriority w:val="34"/>
    <w:qFormat/>
    <w:rsid w:val="00E5730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57303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730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13</cp:revision>
  <dcterms:created xsi:type="dcterms:W3CDTF">2019-06-20T01:43:00Z</dcterms:created>
  <dcterms:modified xsi:type="dcterms:W3CDTF">2021-03-23T07:50:00Z</dcterms:modified>
</cp:coreProperties>
</file>